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Sdělujeme, že dne 10. 3. 2021 byl Městským soudem v Praze zjištěn úpadek letecké společnosti ČSA. Výše uvedené znamená, že je třeba veškeré pohledávky, tedy refundace letenek Vašich klientů, přihlásit ve lhůtě </w:t>
      </w:r>
      <w:r>
        <w:rPr>
          <w:b/>
          <w:bCs/>
        </w:rPr>
        <w:t>do 10. 5. 2021 do insolvenčního řízení.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Ve spolupráci s naší spolupracující advokátní kanceláří si Vám tímto dovolujeme nabídnout přihlášení pohledávek Vašich klientů do insolvenčního řízení vedeného u Městského soudu v Praze a to za odměnu ve výši </w:t>
      </w:r>
      <w:r>
        <w:rPr>
          <w:b/>
          <w:bCs/>
        </w:rPr>
        <w:t>900 CZK + DPH za každého cestujícího</w:t>
      </w:r>
      <w:r>
        <w:rPr/>
        <w:t>. Částka ve výši 900 CZK + DPH je splatná do 7 dní od podpisu smlouvy k zastupování v insolvenci.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alibri" w:hAnsi="Calibri" w:cs="Calibri"/>
        </w:rPr>
      </w:pPr>
      <w:r>
        <w:rPr>
          <w:rFonts w:cs="Arial" w:ascii="Arial" w:hAnsi="Arial"/>
        </w:rPr>
        <w:t>P</w:t>
      </w:r>
      <w:r>
        <w:rPr/>
        <w:t xml:space="preserve">okud bude cena letenky správcem insolvence vyplacena (v což pevně doufáme, nicméně samozřejmě není z naší strany možno zaručit, že bude mít dopravce dostatek majetku k uspokojení všech věřitelů), náleží společnosti Click2Claim odměna </w:t>
      </w:r>
      <w:r>
        <w:rPr>
          <w:b/>
          <w:bCs/>
        </w:rPr>
        <w:t>ve výši 19%</w:t>
      </w:r>
      <w:r>
        <w:rPr/>
        <w:t xml:space="preserve">, pokud neměl zakoupenou službu Travel asistent (TA) či Travel asistent MAXI (TAM) a </w:t>
      </w:r>
      <w:r>
        <w:rPr>
          <w:b/>
          <w:bCs/>
        </w:rPr>
        <w:t>ve výši 15%</w:t>
      </w:r>
      <w:r>
        <w:rPr/>
        <w:t xml:space="preserve"> pokud služby TA či TAM koupené měl. Tato odměna je pak splatná do 7 dní od zaslání ceny letenky na Váš účet. Upozorňujeme, že na výsledek insolvenčního řízení můžeme čekat roky.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26670</wp:posOffset>
            </wp:positionH>
            <wp:positionV relativeFrom="paragraph">
              <wp:posOffset>76200</wp:posOffset>
            </wp:positionV>
            <wp:extent cx="5759450" cy="363093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                                  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Pokud byste měli o přihlášení Vaší pohledávky za výše uvedených podmínek zájem a nechtěli tak nadobro nechat cenu letenek leteckému dopravci, neváhejte nás, prosím, kontaktovat a to </w:t>
      </w:r>
      <w:r>
        <w:rPr>
          <w:b/>
          <w:bCs/>
        </w:rPr>
        <w:t>nejpozději do 1. 5. 2021</w:t>
      </w:r>
      <w:r>
        <w:rPr/>
        <w:t xml:space="preserve">. Následně Vám bude zaslána obratem k podpisu plná moc a související dokumenty.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 možnému přihlášení pohledávky bude v případě žádosti o refundaci z Vaší strany nutno zaslat rovněž dokument, ze kterého bude vyplývat cena letenky a rovněž výpis platby, aby bylo zřejmé, kdo cenu letenky uhradil.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 úplnost sdělujeme, že pokud cena letenky tvořila součást zájezdu, potom není možno žádat uhradit cenu letenky přímo od leteckého dopravce.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0" w:top="2268" w:footer="573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Franklin Gothic 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12"/>
      <w:ind w:right="141" w:hanging="0"/>
      <w:jc w:val="right"/>
      <w:rPr>
        <w:rFonts w:ascii="Times New Roman" w:hAnsi="Times New Roman" w:cs="FranklinGothicITCCE-Book"/>
        <w:sz w:val="15"/>
        <w:szCs w:val="15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5699125</wp:posOffset>
          </wp:positionH>
          <wp:positionV relativeFrom="paragraph">
            <wp:posOffset>-13335</wp:posOffset>
          </wp:positionV>
          <wp:extent cx="914400" cy="523875"/>
          <wp:effectExtent l="0" t="0" r="0" b="0"/>
          <wp:wrapNone/>
          <wp:docPr id="3" name="Obrázek 2" descr="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li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anklinGothicITCCE-Book" w:ascii="Franklin Gothic Book" w:hAnsi="Franklin Gothic Book"/>
        <w:sz w:val="15"/>
        <w:szCs w:val="15"/>
      </w:rPr>
      <w:t>C</w:t>
    </w:r>
    <w:r>
      <w:rPr>
        <w:rFonts w:cs="FranklinGothicITCCE-Book" w:ascii="Franklin Gothic Book" w:hAnsi="Franklin Gothic Book"/>
        <w:sz w:val="15"/>
        <w:szCs w:val="15"/>
      </w:rPr>
      <w:t>lick2Claim, s.r.o.</w:t>
    </w:r>
  </w:p>
  <w:p>
    <w:pPr>
      <w:pStyle w:val="Normal"/>
      <w:spacing w:lineRule="auto" w:line="312"/>
      <w:ind w:right="141" w:hanging="0"/>
      <w:jc w:val="right"/>
      <w:rPr>
        <w:rStyle w:val="Applestylespan"/>
        <w:rFonts w:ascii="Franklin Gothic Book" w:hAnsi="Franklin Gothic Book" w:cs="Arial"/>
        <w:color w:val="000000"/>
        <w:sz w:val="15"/>
        <w:szCs w:val="15"/>
      </w:rPr>
    </w:pPr>
    <w:r>
      <w:rPr>
        <w:rStyle w:val="Applestylespan"/>
        <w:rFonts w:cs="Arial" w:ascii="Franklin Gothic Book" w:hAnsi="Franklin Gothic Book"/>
        <w:color w:val="000000"/>
        <w:sz w:val="15"/>
        <w:szCs w:val="15"/>
      </w:rPr>
      <w:t>U Vršovického nádraží 99/24, Praha 10, Česká republika</w:t>
    </w:r>
  </w:p>
  <w:p>
    <w:pPr>
      <w:pStyle w:val="Zpat"/>
      <w:spacing w:lineRule="auto" w:line="312"/>
      <w:ind w:right="141" w:hanging="0"/>
      <w:jc w:val="right"/>
      <w:rPr>
        <w:rFonts w:ascii="Franklin Gothic Book" w:hAnsi="Franklin Gothic Book"/>
        <w:sz w:val="15"/>
        <w:szCs w:val="15"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-756920</wp:posOffset>
          </wp:positionH>
          <wp:positionV relativeFrom="paragraph">
            <wp:posOffset>114300</wp:posOffset>
          </wp:positionV>
          <wp:extent cx="916305" cy="116840"/>
          <wp:effectExtent l="0" t="0" r="0" b="0"/>
          <wp:wrapNone/>
          <wp:docPr id="4" name="Obrázek3" descr="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3" descr="li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78188"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pplestylespan"/>
        <w:rFonts w:cs="Arial" w:ascii="Franklin Gothic Book" w:hAnsi="Franklin Gothic Book"/>
        <w:color w:val="000000"/>
        <w:sz w:val="15"/>
        <w:szCs w:val="15"/>
      </w:rPr>
      <w:t>T</w:t>
    </w:r>
    <w:r>
      <w:rPr>
        <w:rStyle w:val="Applestylespan"/>
        <w:rFonts w:cs="Arial" w:ascii="Franklin Gothic Book" w:hAnsi="Franklin Gothic Book"/>
        <w:color w:val="000000"/>
        <w:sz w:val="15"/>
        <w:szCs w:val="15"/>
      </w:rPr>
      <w:t>: +420 222 524 498, E:</w:t>
    </w:r>
    <w:r>
      <w:rPr>
        <w:rStyle w:val="Appleconvertedspace"/>
        <w:rFonts w:cs="Arial" w:ascii="Franklin Gothic Book" w:hAnsi="Franklin Gothic Book"/>
        <w:color w:val="000000"/>
        <w:sz w:val="15"/>
        <w:szCs w:val="15"/>
      </w:rPr>
      <w:t> </w:t>
    </w:r>
    <w:r>
      <w:rPr>
        <w:rStyle w:val="Applestylespan"/>
        <w:rFonts w:cs="Arial" w:ascii="Franklin Gothic Book" w:hAnsi="Franklin Gothic Book"/>
        <w:color w:val="000000"/>
        <w:sz w:val="15"/>
        <w:szCs w:val="15"/>
      </w:rPr>
      <w:t>info@click2claim.eu,</w:t>
    </w:r>
    <w:r>
      <w:rPr>
        <w:rStyle w:val="Appleconvertedspace"/>
        <w:rFonts w:cs="Arial" w:ascii="Franklin Gothic Book" w:hAnsi="Franklin Gothic Book"/>
        <w:color w:val="000000"/>
        <w:sz w:val="15"/>
        <w:szCs w:val="15"/>
      </w:rPr>
      <w:t> </w:t>
    </w:r>
    <w:r>
      <w:rPr>
        <w:rStyle w:val="Applestylespan"/>
        <w:rFonts w:cs="Arial" w:ascii="Franklin Gothic Book" w:hAnsi="Franklin Gothic Book"/>
        <w:color w:val="000000"/>
        <w:sz w:val="15"/>
        <w:szCs w:val="15"/>
      </w:rPr>
      <w:t>www.click2claim.eu</w:t>
      <w:br/>
      <w:t>IČ: 28791215, DIČ: CZ28791215, společnost je zapsána u Městského soudu v Praze oddílu C, vložce 218874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4431030</wp:posOffset>
          </wp:positionH>
          <wp:positionV relativeFrom="paragraph">
            <wp:posOffset>545465</wp:posOffset>
          </wp:positionV>
          <wp:extent cx="2247900" cy="885825"/>
          <wp:effectExtent l="0" t="0" r="0" b="0"/>
          <wp:wrapNone/>
          <wp:docPr id="2" name="Obrázek2" descr="C2Cw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 descr="C2Cw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83286"/>
    <w:pPr>
      <w:widowControl/>
      <w:bidi w:val="0"/>
      <w:jc w:val="left"/>
    </w:pPr>
    <w:rPr>
      <w:rFonts w:ascii="Calibri" w:hAnsi="Calibri" w:asciiTheme="minorHAnsi" w:hAnsiTheme="minorHAnsi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e83286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FF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6630a6"/>
    <w:rPr>
      <w:rFonts w:cs="Times New Roman"/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2e5b7d"/>
    <w:rPr>
      <w:sz w:val="24"/>
      <w:szCs w:val="24"/>
    </w:rPr>
  </w:style>
  <w:style w:type="character" w:styleId="Platne1" w:customStyle="1">
    <w:name w:val="platne1"/>
    <w:basedOn w:val="DefaultParagraphFont"/>
    <w:qFormat/>
    <w:rsid w:val="006630a6"/>
    <w:rPr>
      <w:rFonts w:cs="Times New Roman"/>
    </w:rPr>
  </w:style>
  <w:style w:type="character" w:styleId="Cervena" w:customStyle="1">
    <w:name w:val="cervena"/>
    <w:basedOn w:val="DefaultParagraphFont"/>
    <w:qFormat/>
    <w:rsid w:val="00870a82"/>
    <w:rPr>
      <w:rFonts w:cs="Times New Roman"/>
    </w:rPr>
  </w:style>
  <w:style w:type="character" w:styleId="Annotationreference">
    <w:name w:val="annotation reference"/>
    <w:basedOn w:val="DefaultParagraphFont"/>
    <w:qFormat/>
    <w:rsid w:val="00a37dd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a37dde"/>
    <w:rPr/>
  </w:style>
  <w:style w:type="character" w:styleId="PedmtkomenteChar" w:customStyle="1">
    <w:name w:val="Předmět komentáře Char"/>
    <w:basedOn w:val="TextkomenteChar"/>
    <w:link w:val="Pedmtkomente"/>
    <w:qFormat/>
    <w:rsid w:val="00a37dde"/>
    <w:rPr>
      <w:b/>
      <w:bCs/>
    </w:rPr>
  </w:style>
  <w:style w:type="character" w:styleId="TextbublinyChar" w:customStyle="1">
    <w:name w:val="Text bubliny Char"/>
    <w:basedOn w:val="DefaultParagraphFont"/>
    <w:link w:val="Textbubliny"/>
    <w:qFormat/>
    <w:rsid w:val="00a37dde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qFormat/>
    <w:rsid w:val="00e83286"/>
    <w:rPr>
      <w:rFonts w:ascii="Cambria" w:hAnsi="Cambria" w:eastAsia="ＭＳ ゴシック" w:cs="" w:asciiTheme="majorHAnsi" w:cstheme="majorBidi" w:eastAsiaTheme="majorEastAsia" w:hAnsiTheme="majorHAnsi"/>
      <w:b/>
      <w:bCs/>
      <w:color w:val="FF0000"/>
      <w:sz w:val="28"/>
      <w:szCs w:val="28"/>
    </w:rPr>
  </w:style>
  <w:style w:type="character" w:styleId="ZpatChar" w:customStyle="1">
    <w:name w:val="Zápatí Char"/>
    <w:basedOn w:val="DefaultParagraphFont"/>
    <w:link w:val="Zpat"/>
    <w:uiPriority w:val="99"/>
    <w:qFormat/>
    <w:rsid w:val="004b2ce2"/>
    <w:rPr>
      <w:sz w:val="24"/>
      <w:szCs w:val="24"/>
    </w:rPr>
  </w:style>
  <w:style w:type="character" w:styleId="Applestylespan" w:customStyle="1">
    <w:name w:val="apple-style-span"/>
    <w:basedOn w:val="DefaultParagraphFont"/>
    <w:qFormat/>
    <w:rsid w:val="004b2ce2"/>
    <w:rPr/>
  </w:style>
  <w:style w:type="character" w:styleId="Appleconvertedspace" w:customStyle="1">
    <w:name w:val="apple-converted-space"/>
    <w:basedOn w:val="DefaultParagraphFont"/>
    <w:qFormat/>
    <w:rsid w:val="004b2ce2"/>
    <w:rPr/>
  </w:style>
  <w:style w:type="character" w:styleId="Platne" w:customStyle="1">
    <w:name w:val="platne"/>
    <w:basedOn w:val="DefaultParagraphFont"/>
    <w:qFormat/>
    <w:rsid w:val="00700d31"/>
    <w:rPr/>
  </w:style>
  <w:style w:type="character" w:styleId="Hps" w:customStyle="1">
    <w:name w:val="hps"/>
    <w:basedOn w:val="DefaultParagraphFont"/>
    <w:qFormat/>
    <w:rsid w:val="00ec5be0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6630a6"/>
    <w:pPr>
      <w:tabs>
        <w:tab w:val="clear" w:pos="708"/>
        <w:tab w:val="center" w:pos="4536" w:leader="none"/>
        <w:tab w:val="right" w:pos="9072" w:leader="none"/>
      </w:tabs>
    </w:pPr>
    <w:rPr>
      <w:color w:val="000000"/>
    </w:rPr>
  </w:style>
  <w:style w:type="paragraph" w:styleId="Annotationtext">
    <w:name w:val="annotation text"/>
    <w:basedOn w:val="Normal"/>
    <w:link w:val="TextkomenteChar"/>
    <w:qFormat/>
    <w:rsid w:val="00a37d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a37dde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a37dd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e9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Nadpis1Automatickzarovnnnasted" w:customStyle="1">
    <w:name w:val="Styl Nadpis 1 + Automatická zarovnání na střed"/>
    <w:basedOn w:val="Nadpis1"/>
    <w:qFormat/>
    <w:rsid w:val="003a5e99"/>
    <w:pPr>
      <w:spacing w:before="360" w:after="0"/>
      <w:ind w:left="720" w:hanging="0"/>
      <w:jc w:val="center"/>
    </w:pPr>
    <w:rPr>
      <w:rFonts w:eastAsia="Times New Roman" w:cs="Times New Roman"/>
      <w:color w:val="auto"/>
      <w:szCs w:val="20"/>
    </w:rPr>
  </w:style>
  <w:style w:type="paragraph" w:styleId="Zpat">
    <w:name w:val="Footer"/>
    <w:basedOn w:val="Normal"/>
    <w:link w:val="ZpatChar"/>
    <w:uiPriority w:val="99"/>
    <w:rsid w:val="004b2c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StylNadpis1AutomatickzarovnnnastednenTun" w:customStyle="1">
    <w:name w:val="Styl Styl Nadpis 1 + Automatická zarovnání na střed + není Tučné"/>
    <w:basedOn w:val="StylNadpis1Automatickzarovnnnasted"/>
    <w:qFormat/>
    <w:rsid w:val="004b2ce2"/>
    <w:pPr/>
    <w:rPr>
      <w:rFonts w:ascii="Times New Roman" w:hAnsi="Times New Roman"/>
      <w:b w:val="false"/>
      <w:bCs w:val="fal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F8BD-2119-490A-B569-B567D8A3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2</Pages>
  <Words>312</Words>
  <Characters>1688</Characters>
  <CharactersWithSpaces>2028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2021-03-23T09:35:00Z</dcterms:created>
  <dc:creator>Bezouška</dc:creator>
  <dc:description/>
  <dc:language>cs-CZ</dc:language>
  <cp:lastModifiedBy>Salesmanager</cp:lastModifiedBy>
  <cp:lastPrinted>2015-03-19T12:20:00Z</cp:lastPrinted>
  <dcterms:modified xsi:type="dcterms:W3CDTF">2021-03-23T09:35:00Z</dcterms:modified>
  <cp:revision>2</cp:revision>
  <dc:subject/>
  <dc:title>ADVOKÁT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